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E6A7F" w14:textId="298D674A" w:rsidR="00017FCC" w:rsidRDefault="00250E86">
      <w:r>
        <w:rPr>
          <w:rFonts w:hint="eastAsia"/>
        </w:rPr>
        <w:t>基本</w:t>
      </w:r>
      <w:r w:rsidR="008B5B50">
        <w:rPr>
          <w:rFonts w:hint="eastAsia"/>
        </w:rPr>
        <w:t>流程：</w:t>
      </w:r>
    </w:p>
    <w:p w14:paraId="5D0974B9" w14:textId="608B7E48" w:rsidR="007265E2" w:rsidRDefault="00284E1A" w:rsidP="009D1422">
      <w:pPr>
        <w:pStyle w:val="2"/>
      </w:pPr>
      <w:r>
        <w:rPr>
          <w:rFonts w:hint="eastAsia"/>
        </w:rPr>
        <w:t>一、</w:t>
      </w:r>
      <w:r w:rsidR="000B61AB">
        <w:rPr>
          <w:rFonts w:hint="eastAsia"/>
        </w:rPr>
        <w:t>多位</w:t>
      </w:r>
      <w:proofErr w:type="gramStart"/>
      <w:r w:rsidR="008B5B50">
        <w:rPr>
          <w:rFonts w:hint="eastAsia"/>
        </w:rPr>
        <w:t>益盟用户</w:t>
      </w:r>
      <w:proofErr w:type="gramEnd"/>
      <w:r w:rsidR="008B5B50">
        <w:rPr>
          <w:rFonts w:hint="eastAsia"/>
        </w:rPr>
        <w:t>输入选股</w:t>
      </w:r>
      <w:proofErr w:type="gramStart"/>
      <w:r w:rsidR="008B5B50">
        <w:rPr>
          <w:rFonts w:hint="eastAsia"/>
        </w:rPr>
        <w:t>或回测条件</w:t>
      </w:r>
      <w:proofErr w:type="gramEnd"/>
      <w:r w:rsidR="008B5B50">
        <w:rPr>
          <w:rFonts w:hint="eastAsia"/>
        </w:rPr>
        <w:t>，</w:t>
      </w:r>
      <w:proofErr w:type="spellStart"/>
      <w:r w:rsidR="002D2EC3">
        <w:rPr>
          <w:rFonts w:hint="eastAsia"/>
        </w:rPr>
        <w:t>Json</w:t>
      </w:r>
      <w:proofErr w:type="spellEnd"/>
      <w:r w:rsidR="00F02A45">
        <w:rPr>
          <w:rFonts w:hint="eastAsia"/>
        </w:rPr>
        <w:t>数据发给时来</w:t>
      </w:r>
    </w:p>
    <w:p w14:paraId="6B611DFE" w14:textId="1EAEB44E" w:rsidR="00284E1A" w:rsidRDefault="00284E1A" w:rsidP="00284E1A">
      <w:r>
        <w:rPr>
          <w:rFonts w:hint="eastAsia"/>
        </w:rPr>
        <w:t>用户的输入包括</w:t>
      </w:r>
    </w:p>
    <w:p w14:paraId="516C9132" w14:textId="3E78066E" w:rsidR="00A04CF4" w:rsidRDefault="00284E1A" w:rsidP="00284E1A">
      <w:proofErr w:type="spellStart"/>
      <w:r>
        <w:rPr>
          <w:rFonts w:hint="eastAsia"/>
        </w:rPr>
        <w:t>c</w:t>
      </w:r>
      <w:r>
        <w:t>riteriaDict</w:t>
      </w:r>
      <w:proofErr w:type="spellEnd"/>
      <w:r>
        <w:rPr>
          <w:rFonts w:hint="eastAsia"/>
        </w:rPr>
        <w:t>：</w:t>
      </w:r>
      <w:r w:rsidR="00A04CF4">
        <w:tab/>
      </w:r>
      <w:r>
        <w:rPr>
          <w:rFonts w:hint="eastAsia"/>
        </w:rPr>
        <w:t xml:space="preserve"> </w:t>
      </w:r>
      <w:r>
        <w:rPr>
          <w:rFonts w:hint="eastAsia"/>
        </w:rPr>
        <w:t>财务指标，</w:t>
      </w:r>
      <w:r w:rsidR="006A06BE">
        <w:rPr>
          <w:rFonts w:hint="eastAsia"/>
        </w:rPr>
        <w:t>可选</w:t>
      </w:r>
      <w:r w:rsidR="001657BD">
        <w:tab/>
      </w:r>
      <w:r w:rsidR="003E2EAD" w:rsidRPr="003E2EAD">
        <w:rPr>
          <w:rFonts w:hint="eastAsia"/>
        </w:rPr>
        <w:t>归属于母公司股东的扣除非经常性损益后的净利润同比</w:t>
      </w:r>
    </w:p>
    <w:p w14:paraId="77B66190" w14:textId="253A4C8B" w:rsidR="003E2EAD" w:rsidRDefault="003E2EAD" w:rsidP="00284E1A">
      <w:r>
        <w:tab/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>主营收入同比</w:t>
      </w:r>
    </w:p>
    <w:p w14:paraId="7B8E54B5" w14:textId="739A6FF1" w:rsidR="00A04CF4" w:rsidRDefault="00284E1A" w:rsidP="00A04CF4">
      <w:pPr>
        <w:ind w:left="720" w:firstLine="720"/>
      </w:pPr>
      <w:r>
        <w:rPr>
          <w:rFonts w:hint="eastAsia"/>
        </w:rPr>
        <w:t>报告期，</w:t>
      </w:r>
      <w:r w:rsidR="006C076D">
        <w:rPr>
          <w:rFonts w:hint="eastAsia"/>
        </w:rPr>
        <w:t xml:space="preserve"> </w:t>
      </w:r>
      <w:r w:rsidR="006C076D">
        <w:rPr>
          <w:rFonts w:hint="eastAsia"/>
        </w:rPr>
        <w:t>可选</w:t>
      </w:r>
      <w:r w:rsidR="001657BD">
        <w:tab/>
      </w:r>
      <w:r w:rsidR="001657BD">
        <w:tab/>
      </w:r>
      <w:r w:rsidR="006C076D">
        <w:rPr>
          <w:rFonts w:hint="eastAsia"/>
        </w:rPr>
        <w:t>最近三年、最近一年、最近一期</w:t>
      </w:r>
    </w:p>
    <w:p w14:paraId="028DB60C" w14:textId="06C5654B" w:rsidR="00284E1A" w:rsidRDefault="00284E1A" w:rsidP="00A04CF4">
      <w:pPr>
        <w:ind w:left="720" w:firstLine="720"/>
      </w:pPr>
      <w:r>
        <w:rPr>
          <w:rFonts w:hint="eastAsia"/>
        </w:rPr>
        <w:t>指标范围</w:t>
      </w:r>
      <w:r w:rsidR="00A04CF4">
        <w:rPr>
          <w:rFonts w:hint="eastAsia"/>
        </w:rPr>
        <w:t xml:space="preserve"> </w:t>
      </w:r>
      <w:r w:rsidR="006C076D">
        <w:rPr>
          <w:rFonts w:hint="eastAsia"/>
        </w:rPr>
        <w:t>，</w:t>
      </w:r>
      <w:r w:rsidR="001657BD">
        <w:rPr>
          <w:rFonts w:hint="eastAsia"/>
        </w:rPr>
        <w:t>可选</w:t>
      </w:r>
      <w:r w:rsidR="001657BD">
        <w:tab/>
      </w:r>
      <w:r w:rsidR="006C076D">
        <w:rPr>
          <w:rFonts w:hint="eastAsia"/>
        </w:rPr>
        <w:t>上</w:t>
      </w:r>
      <w:r w:rsidR="00785361">
        <w:rPr>
          <w:rFonts w:hint="eastAsia"/>
        </w:rPr>
        <w:t>限、</w:t>
      </w:r>
      <w:r w:rsidR="006C076D">
        <w:rPr>
          <w:rFonts w:hint="eastAsia"/>
        </w:rPr>
        <w:t>下限</w:t>
      </w:r>
    </w:p>
    <w:p w14:paraId="3EA678D4" w14:textId="2F661439" w:rsidR="00284E1A" w:rsidRDefault="00284E1A" w:rsidP="00284E1A">
      <w:proofErr w:type="spellStart"/>
      <w:r>
        <w:rPr>
          <w:rFonts w:hint="eastAsia"/>
        </w:rPr>
        <w:t>p</w:t>
      </w:r>
      <w:r>
        <w:t>ortforlio</w:t>
      </w:r>
      <w:proofErr w:type="spellEnd"/>
      <w:r>
        <w:rPr>
          <w:rFonts w:hint="eastAsia"/>
        </w:rPr>
        <w:t>：股票池，可选全部股票，也可以某个指数的成分股，也可以自己的股票池</w:t>
      </w:r>
      <w:r w:rsidR="00442262">
        <w:rPr>
          <w:rFonts w:hint="eastAsia"/>
        </w:rPr>
        <w:t>，</w:t>
      </w:r>
    </w:p>
    <w:p w14:paraId="14E32ED2" w14:textId="6EB9B4F6" w:rsidR="00284E1A" w:rsidRDefault="00284E1A" w:rsidP="00284E1A">
      <w:proofErr w:type="spellStart"/>
      <w:r>
        <w:rPr>
          <w:rFonts w:hint="eastAsia"/>
        </w:rPr>
        <w:t>benchMark</w:t>
      </w:r>
      <w:proofErr w:type="spellEnd"/>
      <w:r>
        <w:rPr>
          <w:rFonts w:hint="eastAsia"/>
        </w:rPr>
        <w:t>：对标指数可选</w:t>
      </w:r>
      <w:r>
        <w:rPr>
          <w:rFonts w:hint="eastAsia"/>
        </w:rPr>
        <w:t>HS</w:t>
      </w:r>
      <w:r>
        <w:t>300</w:t>
      </w:r>
      <w:r>
        <w:rPr>
          <w:rFonts w:hint="eastAsia"/>
        </w:rPr>
        <w:t>，</w:t>
      </w:r>
      <w:r>
        <w:rPr>
          <w:rFonts w:hint="eastAsia"/>
        </w:rPr>
        <w:t>SZ</w:t>
      </w:r>
      <w:r>
        <w:t>50</w:t>
      </w:r>
      <w:r>
        <w:rPr>
          <w:rFonts w:hint="eastAsia"/>
        </w:rPr>
        <w:t>，</w:t>
      </w:r>
      <w:r>
        <w:rPr>
          <w:rFonts w:hint="eastAsia"/>
        </w:rPr>
        <w:t>ZZ</w:t>
      </w:r>
      <w:r>
        <w:t>500</w:t>
      </w:r>
    </w:p>
    <w:p w14:paraId="183EAFAB" w14:textId="446F3A1F" w:rsidR="00284E1A" w:rsidRDefault="00954AB0" w:rsidP="00284E1A">
      <w:r>
        <w:rPr>
          <w:rFonts w:hint="eastAsia"/>
        </w:rPr>
        <w:t>money</w:t>
      </w:r>
      <w:r>
        <w:rPr>
          <w:rFonts w:hint="eastAsia"/>
        </w:rPr>
        <w:t>：初始资金</w:t>
      </w:r>
    </w:p>
    <w:p w14:paraId="7A1584A9" w14:textId="1EB08898" w:rsidR="00954AB0" w:rsidRDefault="00954AB0" w:rsidP="00284E1A">
      <w:proofErr w:type="spellStart"/>
      <w:r>
        <w:rPr>
          <w:rFonts w:hint="eastAsia"/>
        </w:rPr>
        <w:t>startDate</w:t>
      </w:r>
      <w:proofErr w:type="spellEnd"/>
      <w:r>
        <w:rPr>
          <w:rFonts w:hint="eastAsia"/>
        </w:rPr>
        <w:t>：</w:t>
      </w:r>
      <w:proofErr w:type="gramStart"/>
      <w:r>
        <w:rPr>
          <w:rFonts w:hint="eastAsia"/>
        </w:rPr>
        <w:t>回测开始</w:t>
      </w:r>
      <w:proofErr w:type="gramEnd"/>
      <w:r>
        <w:rPr>
          <w:rFonts w:hint="eastAsia"/>
        </w:rPr>
        <w:t>日</w:t>
      </w:r>
    </w:p>
    <w:p w14:paraId="7574EF21" w14:textId="2334378D" w:rsidR="00954AB0" w:rsidRDefault="00954AB0" w:rsidP="00284E1A">
      <w:proofErr w:type="spellStart"/>
      <w:r>
        <w:rPr>
          <w:rFonts w:hint="eastAsia"/>
        </w:rPr>
        <w:t>endDate</w:t>
      </w:r>
      <w:proofErr w:type="spellEnd"/>
      <w:r>
        <w:rPr>
          <w:rFonts w:hint="eastAsia"/>
        </w:rPr>
        <w:t>：</w:t>
      </w:r>
      <w:proofErr w:type="gramStart"/>
      <w:r>
        <w:rPr>
          <w:rFonts w:hint="eastAsia"/>
        </w:rPr>
        <w:t>回测结束</w:t>
      </w:r>
      <w:proofErr w:type="gramEnd"/>
      <w:r>
        <w:rPr>
          <w:rFonts w:hint="eastAsia"/>
        </w:rPr>
        <w:t>日</w:t>
      </w:r>
    </w:p>
    <w:p w14:paraId="2543D253" w14:textId="1EA41329" w:rsidR="00954AB0" w:rsidRDefault="00954AB0" w:rsidP="00284E1A">
      <w:r>
        <w:rPr>
          <w:rFonts w:hint="eastAsia"/>
        </w:rPr>
        <w:t>turnover</w:t>
      </w:r>
      <w:r>
        <w:rPr>
          <w:rFonts w:hint="eastAsia"/>
        </w:rPr>
        <w:t>：</w:t>
      </w:r>
      <w:proofErr w:type="gramStart"/>
      <w:r>
        <w:rPr>
          <w:rFonts w:hint="eastAsia"/>
        </w:rPr>
        <w:t>调仓频率</w:t>
      </w:r>
      <w:proofErr w:type="gramEnd"/>
    </w:p>
    <w:p w14:paraId="177FD94C" w14:textId="471DFE18" w:rsidR="00954AB0" w:rsidRDefault="00954AB0" w:rsidP="00284E1A">
      <w:proofErr w:type="spellStart"/>
      <w:r>
        <w:rPr>
          <w:rFonts w:hint="eastAsia"/>
        </w:rPr>
        <w:t>tradingHabit</w:t>
      </w:r>
      <w:proofErr w:type="spellEnd"/>
      <w:r>
        <w:rPr>
          <w:rFonts w:hint="eastAsia"/>
        </w:rPr>
        <w:t>：交易习惯，可选开盘价交易或者收盘价交易</w:t>
      </w:r>
    </w:p>
    <w:p w14:paraId="0C2A6CCB" w14:textId="559648C0" w:rsidR="00E47F5D" w:rsidRDefault="00556188" w:rsidP="00AD1565">
      <w:r>
        <w:rPr>
          <w:noProof/>
        </w:rPr>
        <w:drawing>
          <wp:inline distT="0" distB="0" distL="0" distR="0" wp14:anchorId="0171DB99" wp14:editId="675FDDAE">
            <wp:extent cx="5943600" cy="24479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70242" w14:textId="77777777" w:rsidR="00B840BA" w:rsidRPr="00B840BA" w:rsidRDefault="00B840BA" w:rsidP="00AD1565"/>
    <w:p w14:paraId="3E2F61E6" w14:textId="52E8F5C9" w:rsidR="0025236A" w:rsidRPr="00B840BA" w:rsidRDefault="0025236A" w:rsidP="00AD1565"/>
    <w:p w14:paraId="7A85B1B9" w14:textId="77777777" w:rsidR="0037222C" w:rsidRPr="0025236A" w:rsidRDefault="0037222C" w:rsidP="00AD1565"/>
    <w:p w14:paraId="61F0F896" w14:textId="2CA40445" w:rsidR="006F375F" w:rsidRDefault="009D1422" w:rsidP="009D1422">
      <w:pPr>
        <w:pStyle w:val="2"/>
      </w:pPr>
      <w:r>
        <w:rPr>
          <w:rFonts w:hint="eastAsia"/>
        </w:rPr>
        <w:lastRenderedPageBreak/>
        <w:t>二、</w:t>
      </w:r>
      <w:r w:rsidR="006F375F">
        <w:rPr>
          <w:rFonts w:hint="eastAsia"/>
        </w:rPr>
        <w:t>时来接受数据，</w:t>
      </w:r>
      <w:r w:rsidR="000B61AB">
        <w:rPr>
          <w:rFonts w:hint="eastAsia"/>
        </w:rPr>
        <w:t>后台计算得出结果，存储数据</w:t>
      </w:r>
    </w:p>
    <w:p w14:paraId="4968E12F" w14:textId="354DA7ED" w:rsidR="00CD5904" w:rsidRDefault="00CD5904" w:rsidP="004714D4">
      <w:r>
        <w:rPr>
          <w:rFonts w:hint="eastAsia"/>
        </w:rPr>
        <w:t>停牌无法买卖、涨停无法买、跌停无法卖</w:t>
      </w:r>
      <w:r w:rsidR="00453151">
        <w:rPr>
          <w:rFonts w:hint="eastAsia"/>
        </w:rPr>
        <w:t>、</w:t>
      </w:r>
      <w:r w:rsidR="004E5D19">
        <w:rPr>
          <w:rFonts w:hint="eastAsia"/>
        </w:rPr>
        <w:t>已经考虑复权问题。</w:t>
      </w:r>
      <w:bookmarkStart w:id="0" w:name="_GoBack"/>
      <w:bookmarkEnd w:id="0"/>
    </w:p>
    <w:p w14:paraId="153F0607" w14:textId="3CF3AA71" w:rsidR="001319D1" w:rsidRDefault="000600ED" w:rsidP="004714D4">
      <w:r>
        <w:rPr>
          <w:rFonts w:hint="eastAsia"/>
        </w:rPr>
        <w:t>输</w:t>
      </w:r>
      <w:r w:rsidR="00444600">
        <w:rPr>
          <w:rFonts w:hint="eastAsia"/>
        </w:rPr>
        <w:t>出</w:t>
      </w:r>
      <w:r>
        <w:rPr>
          <w:rFonts w:hint="eastAsia"/>
        </w:rPr>
        <w:t>的内容包括</w:t>
      </w:r>
      <w:r w:rsidR="001319D1">
        <w:rPr>
          <w:rFonts w:hint="eastAsia"/>
        </w:rPr>
        <w:t>：</w:t>
      </w:r>
    </w:p>
    <w:p w14:paraId="5B3FB69C" w14:textId="0E57504B" w:rsidR="001319D1" w:rsidRDefault="001319D1" w:rsidP="001319D1">
      <w:pPr>
        <w:ind w:leftChars="100" w:left="220"/>
      </w:pPr>
      <w:r>
        <w:t>1</w:t>
      </w:r>
      <w:r>
        <w:rPr>
          <w:rFonts w:hint="eastAsia"/>
        </w:rPr>
        <w:t>、</w:t>
      </w:r>
      <w:r w:rsidR="006720E1">
        <w:rPr>
          <w:rFonts w:hint="eastAsia"/>
        </w:rPr>
        <w:t>策略的每日持仓信息</w:t>
      </w:r>
      <w:r>
        <w:rPr>
          <w:rFonts w:hint="eastAsia"/>
        </w:rPr>
        <w:t>：</w:t>
      </w:r>
      <w:r w:rsidR="006720E1">
        <w:rPr>
          <w:rFonts w:hint="eastAsia"/>
        </w:rPr>
        <w:t>每日持仓</w:t>
      </w:r>
      <w:r>
        <w:rPr>
          <w:rFonts w:hint="eastAsia"/>
        </w:rPr>
        <w:t>价值</w:t>
      </w:r>
      <w:r w:rsidR="006720E1">
        <w:rPr>
          <w:rFonts w:hint="eastAsia"/>
        </w:rPr>
        <w:t>、每日现金、每日总</w:t>
      </w:r>
      <w:r>
        <w:rPr>
          <w:rFonts w:hint="eastAsia"/>
        </w:rPr>
        <w:t>价值、</w:t>
      </w:r>
      <w:r w:rsidR="00F6033B">
        <w:rPr>
          <w:rFonts w:hint="eastAsia"/>
        </w:rPr>
        <w:t>策略涨幅、策略年华收益、最大回撤、</w:t>
      </w:r>
    </w:p>
    <w:p w14:paraId="4BF13C3D" w14:textId="2F842D91" w:rsidR="001319D1" w:rsidRDefault="001319D1" w:rsidP="00195720">
      <w:pPr>
        <w:ind w:leftChars="100" w:left="220"/>
      </w:pPr>
      <w:r>
        <w:rPr>
          <w:rFonts w:hint="eastAsia"/>
        </w:rPr>
        <w:t>2</w:t>
      </w:r>
      <w:r>
        <w:rPr>
          <w:rFonts w:hint="eastAsia"/>
        </w:rPr>
        <w:t>、对标指数的</w:t>
      </w:r>
      <w:r w:rsidR="00195720">
        <w:rPr>
          <w:rFonts w:hint="eastAsia"/>
        </w:rPr>
        <w:t>期间涨幅、策略年华收益、最大回撤、</w:t>
      </w:r>
    </w:p>
    <w:p w14:paraId="7CD4D622" w14:textId="40E78719" w:rsidR="00111BB2" w:rsidRDefault="00111BB2" w:rsidP="00195720">
      <w:pPr>
        <w:ind w:leftChars="100" w:left="220"/>
      </w:pPr>
      <w:r>
        <w:rPr>
          <w:rFonts w:hint="eastAsia"/>
        </w:rPr>
        <w:t>3</w:t>
      </w:r>
      <w:r>
        <w:rPr>
          <w:rFonts w:hint="eastAsia"/>
        </w:rPr>
        <w:t>、简单</w:t>
      </w:r>
      <w:proofErr w:type="gramStart"/>
      <w:r>
        <w:rPr>
          <w:rFonts w:hint="eastAsia"/>
        </w:rPr>
        <w:t>的回测净值</w:t>
      </w:r>
      <w:proofErr w:type="gramEnd"/>
      <w:r>
        <w:rPr>
          <w:rFonts w:hint="eastAsia"/>
        </w:rPr>
        <w:t>图</w:t>
      </w:r>
    </w:p>
    <w:p w14:paraId="0D36A50C" w14:textId="105A80AF" w:rsidR="008A372C" w:rsidRPr="00195720" w:rsidRDefault="008A372C" w:rsidP="00195720">
      <w:pPr>
        <w:ind w:leftChars="100" w:left="220"/>
      </w:pPr>
      <w:r>
        <w:rPr>
          <w:rFonts w:hint="eastAsia"/>
        </w:rPr>
        <w:t>4</w:t>
      </w:r>
      <w:r>
        <w:rPr>
          <w:rFonts w:hint="eastAsia"/>
        </w:rPr>
        <w:t>、交易数据存储</w:t>
      </w:r>
      <w:r w:rsidR="008A74DE">
        <w:rPr>
          <w:rFonts w:hint="eastAsia"/>
        </w:rPr>
        <w:t>在文件中</w:t>
      </w:r>
    </w:p>
    <w:p w14:paraId="269229CD" w14:textId="336A366C" w:rsidR="000F516F" w:rsidRDefault="009D1422" w:rsidP="00395DF9">
      <w:pPr>
        <w:pStyle w:val="2"/>
      </w:pPr>
      <w:r>
        <w:rPr>
          <w:rFonts w:hint="eastAsia"/>
        </w:rPr>
        <w:t>三、</w:t>
      </w:r>
      <w:proofErr w:type="gramStart"/>
      <w:r w:rsidR="000B61AB">
        <w:rPr>
          <w:rFonts w:hint="eastAsia"/>
        </w:rPr>
        <w:t>益盟客户端</w:t>
      </w:r>
      <w:proofErr w:type="gramEnd"/>
      <w:r w:rsidR="000B61AB">
        <w:rPr>
          <w:rFonts w:hint="eastAsia"/>
        </w:rPr>
        <w:t>读取数据并展示</w:t>
      </w:r>
    </w:p>
    <w:p w14:paraId="0E535FD6" w14:textId="78A16830" w:rsidR="004D7505" w:rsidRDefault="004D7505" w:rsidP="00916557">
      <w:pPr>
        <w:pStyle w:val="4"/>
      </w:pPr>
      <w:r>
        <w:rPr>
          <w:rFonts w:hint="eastAsia"/>
        </w:rPr>
        <w:t>策略</w:t>
      </w:r>
      <w:r>
        <w:rPr>
          <w:rFonts w:hint="eastAsia"/>
        </w:rPr>
        <w:t>1</w:t>
      </w:r>
      <w:r>
        <w:rPr>
          <w:rFonts w:hint="eastAsia"/>
        </w:rPr>
        <w:t>：</w:t>
      </w:r>
    </w:p>
    <w:p w14:paraId="4D93F97D" w14:textId="09B271E5" w:rsidR="004D7505" w:rsidRDefault="002B5534" w:rsidP="00035BBE">
      <w:r>
        <w:rPr>
          <w:noProof/>
        </w:rPr>
        <w:drawing>
          <wp:inline distT="0" distB="0" distL="0" distR="0" wp14:anchorId="1DC8108C" wp14:editId="1F2F80BC">
            <wp:extent cx="5905500" cy="26289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6F64B" w14:textId="688F3246" w:rsidR="00391BEB" w:rsidRDefault="00AD3736" w:rsidP="00035BBE">
      <w:r>
        <w:rPr>
          <w:noProof/>
        </w:rPr>
        <w:lastRenderedPageBreak/>
        <w:drawing>
          <wp:inline distT="0" distB="0" distL="0" distR="0" wp14:anchorId="640125DA" wp14:editId="6024BBEA">
            <wp:extent cx="5943600" cy="3022600"/>
            <wp:effectExtent l="0" t="0" r="0" b="635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2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A49D7" w14:textId="7FFD4D4B" w:rsidR="00411B46" w:rsidRDefault="00411B46" w:rsidP="00035BBE"/>
    <w:p w14:paraId="4294141B" w14:textId="0C6F9957" w:rsidR="009F0F2F" w:rsidRPr="00411B46" w:rsidRDefault="00680853" w:rsidP="002E63F8">
      <w:pPr>
        <w:jc w:val="center"/>
        <w:rPr>
          <w:b/>
        </w:rPr>
      </w:pPr>
      <w:r w:rsidRPr="00411B46">
        <w:rPr>
          <w:rFonts w:hint="eastAsia"/>
          <w:b/>
        </w:rPr>
        <w:t>现金、持仓轮动表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9F0F2F" w14:paraId="5E95EF6C" w14:textId="77777777" w:rsidTr="009F0F2F">
        <w:tc>
          <w:tcPr>
            <w:tcW w:w="2337" w:type="dxa"/>
          </w:tcPr>
          <w:p w14:paraId="2E1B0246" w14:textId="55728AAD" w:rsidR="009F0F2F" w:rsidRDefault="009F0F2F" w:rsidP="00916557">
            <w:r>
              <w:rPr>
                <w:rFonts w:hint="eastAsia"/>
              </w:rPr>
              <w:t>天</w:t>
            </w:r>
          </w:p>
        </w:tc>
        <w:tc>
          <w:tcPr>
            <w:tcW w:w="2337" w:type="dxa"/>
          </w:tcPr>
          <w:p w14:paraId="5D33134A" w14:textId="79A3E1FF" w:rsidR="009F0F2F" w:rsidRDefault="009F0F2F" w:rsidP="00916557">
            <w:r>
              <w:rPr>
                <w:rFonts w:hint="eastAsia"/>
              </w:rPr>
              <w:t>现金</w:t>
            </w:r>
          </w:p>
        </w:tc>
        <w:tc>
          <w:tcPr>
            <w:tcW w:w="2338" w:type="dxa"/>
          </w:tcPr>
          <w:p w14:paraId="0B77F240" w14:textId="1F21E215" w:rsidR="009F0F2F" w:rsidRDefault="009F0F2F" w:rsidP="00916557">
            <w:r>
              <w:rPr>
                <w:rFonts w:hint="eastAsia"/>
              </w:rPr>
              <w:t>持仓</w:t>
            </w:r>
          </w:p>
        </w:tc>
        <w:tc>
          <w:tcPr>
            <w:tcW w:w="2338" w:type="dxa"/>
          </w:tcPr>
          <w:p w14:paraId="1395381A" w14:textId="77777777" w:rsidR="009F0F2F" w:rsidRDefault="009F0F2F" w:rsidP="00916557"/>
        </w:tc>
      </w:tr>
      <w:tr w:rsidR="009F0F2F" w14:paraId="0F84155D" w14:textId="77777777" w:rsidTr="009F0F2F">
        <w:tc>
          <w:tcPr>
            <w:tcW w:w="2337" w:type="dxa"/>
          </w:tcPr>
          <w:p w14:paraId="390EE1FE" w14:textId="71EB0F93" w:rsidR="009F0F2F" w:rsidRDefault="009F0F2F" w:rsidP="00916557">
            <w:r>
              <w:rPr>
                <w:rFonts w:hint="eastAsia"/>
              </w:rPr>
              <w:t>1</w:t>
            </w:r>
          </w:p>
        </w:tc>
        <w:tc>
          <w:tcPr>
            <w:tcW w:w="2337" w:type="dxa"/>
          </w:tcPr>
          <w:p w14:paraId="0B00AC5C" w14:textId="4069CA79" w:rsidR="009F0F2F" w:rsidRDefault="009F0F2F" w:rsidP="00916557">
            <w:r>
              <w:rPr>
                <w:rFonts w:hint="eastAsia"/>
              </w:rPr>
              <w:t>1</w:t>
            </w:r>
          </w:p>
        </w:tc>
        <w:tc>
          <w:tcPr>
            <w:tcW w:w="2338" w:type="dxa"/>
          </w:tcPr>
          <w:p w14:paraId="33E10C28" w14:textId="35895268" w:rsidR="009F0F2F" w:rsidRDefault="009F0F2F" w:rsidP="00916557">
            <w:r>
              <w:rPr>
                <w:rFonts w:hint="eastAsia"/>
              </w:rPr>
              <w:t>0</w:t>
            </w:r>
          </w:p>
        </w:tc>
        <w:tc>
          <w:tcPr>
            <w:tcW w:w="2338" w:type="dxa"/>
          </w:tcPr>
          <w:p w14:paraId="5B9C1FFD" w14:textId="5F32DEC4" w:rsidR="009F0F2F" w:rsidRDefault="009F0F2F" w:rsidP="00916557">
            <w:r>
              <w:rPr>
                <w:rFonts w:hint="eastAsia"/>
              </w:rPr>
              <w:t>照相，开盘买入</w:t>
            </w:r>
          </w:p>
        </w:tc>
      </w:tr>
      <w:tr w:rsidR="009F0F2F" w14:paraId="2BF02B83" w14:textId="77777777" w:rsidTr="009F0F2F">
        <w:tc>
          <w:tcPr>
            <w:tcW w:w="2337" w:type="dxa"/>
          </w:tcPr>
          <w:p w14:paraId="59344C34" w14:textId="61C17356" w:rsidR="009F0F2F" w:rsidRDefault="009F0F2F" w:rsidP="00916557">
            <w:r>
              <w:rPr>
                <w:rFonts w:hint="eastAsia"/>
              </w:rPr>
              <w:t>2</w:t>
            </w:r>
          </w:p>
        </w:tc>
        <w:tc>
          <w:tcPr>
            <w:tcW w:w="2337" w:type="dxa"/>
          </w:tcPr>
          <w:p w14:paraId="465C424E" w14:textId="6A39F607" w:rsidR="009F0F2F" w:rsidRDefault="009F0F2F" w:rsidP="00916557">
            <w:r>
              <w:rPr>
                <w:rFonts w:hint="eastAsia"/>
              </w:rPr>
              <w:t>0</w:t>
            </w:r>
            <w:r>
              <w:t>.05</w:t>
            </w:r>
          </w:p>
        </w:tc>
        <w:tc>
          <w:tcPr>
            <w:tcW w:w="2338" w:type="dxa"/>
          </w:tcPr>
          <w:p w14:paraId="5C6874E3" w14:textId="3FB63B80" w:rsidR="009F0F2F" w:rsidRDefault="009F0F2F" w:rsidP="00916557">
            <w:r>
              <w:rPr>
                <w:rFonts w:hint="eastAsia"/>
              </w:rPr>
              <w:t>0</w:t>
            </w:r>
            <w:r>
              <w:t>.95</w:t>
            </w:r>
          </w:p>
        </w:tc>
        <w:tc>
          <w:tcPr>
            <w:tcW w:w="2338" w:type="dxa"/>
          </w:tcPr>
          <w:p w14:paraId="2E591E67" w14:textId="4D91BE18" w:rsidR="009F0F2F" w:rsidRDefault="009F0F2F" w:rsidP="00916557">
            <w:r>
              <w:rPr>
                <w:rFonts w:hint="eastAsia"/>
              </w:rPr>
              <w:t>照相，保持</w:t>
            </w:r>
          </w:p>
        </w:tc>
      </w:tr>
      <w:tr w:rsidR="009F0F2F" w14:paraId="2A4F1BC9" w14:textId="77777777" w:rsidTr="009F0F2F">
        <w:tc>
          <w:tcPr>
            <w:tcW w:w="2337" w:type="dxa"/>
          </w:tcPr>
          <w:p w14:paraId="37C20F1E" w14:textId="263EDFEC" w:rsidR="009F0F2F" w:rsidRDefault="009F0F2F" w:rsidP="00916557">
            <w:r>
              <w:rPr>
                <w:rFonts w:hint="eastAsia"/>
              </w:rPr>
              <w:t>3</w:t>
            </w:r>
          </w:p>
        </w:tc>
        <w:tc>
          <w:tcPr>
            <w:tcW w:w="2337" w:type="dxa"/>
          </w:tcPr>
          <w:p w14:paraId="2ACAB32A" w14:textId="1E9F869E" w:rsidR="009F0F2F" w:rsidRDefault="009F0F2F" w:rsidP="00916557">
            <w:r>
              <w:rPr>
                <w:rFonts w:hint="eastAsia"/>
              </w:rPr>
              <w:t>0</w:t>
            </w:r>
            <w:r>
              <w:t>.05</w:t>
            </w:r>
          </w:p>
        </w:tc>
        <w:tc>
          <w:tcPr>
            <w:tcW w:w="2338" w:type="dxa"/>
          </w:tcPr>
          <w:p w14:paraId="3D480DC0" w14:textId="44B1E0BE" w:rsidR="009F0F2F" w:rsidRDefault="009F0F2F" w:rsidP="00916557">
            <w:r>
              <w:rPr>
                <w:rFonts w:hint="eastAsia"/>
              </w:rPr>
              <w:t>0</w:t>
            </w:r>
            <w:r>
              <w:t>.95</w:t>
            </w:r>
          </w:p>
        </w:tc>
        <w:tc>
          <w:tcPr>
            <w:tcW w:w="2338" w:type="dxa"/>
          </w:tcPr>
          <w:p w14:paraId="10446122" w14:textId="1FC9FC5C" w:rsidR="009F0F2F" w:rsidRDefault="009F0F2F" w:rsidP="00916557">
            <w:r>
              <w:rPr>
                <w:rFonts w:hint="eastAsia"/>
              </w:rPr>
              <w:t>照相，开盘卖掉</w:t>
            </w:r>
          </w:p>
        </w:tc>
      </w:tr>
      <w:tr w:rsidR="009F0F2F" w14:paraId="4D8041E5" w14:textId="77777777" w:rsidTr="009F0F2F">
        <w:tc>
          <w:tcPr>
            <w:tcW w:w="2337" w:type="dxa"/>
          </w:tcPr>
          <w:p w14:paraId="3960EBC3" w14:textId="76DABBF6" w:rsidR="009F0F2F" w:rsidRDefault="009F0F2F" w:rsidP="00916557">
            <w:r>
              <w:rPr>
                <w:rFonts w:hint="eastAsia"/>
              </w:rPr>
              <w:t>4</w:t>
            </w:r>
          </w:p>
        </w:tc>
        <w:tc>
          <w:tcPr>
            <w:tcW w:w="2337" w:type="dxa"/>
          </w:tcPr>
          <w:p w14:paraId="56415940" w14:textId="22E32380" w:rsidR="009F0F2F" w:rsidRDefault="009F0F2F" w:rsidP="00916557">
            <w:r>
              <w:rPr>
                <w:rFonts w:hint="eastAsia"/>
              </w:rPr>
              <w:t>1</w:t>
            </w:r>
          </w:p>
        </w:tc>
        <w:tc>
          <w:tcPr>
            <w:tcW w:w="2338" w:type="dxa"/>
          </w:tcPr>
          <w:p w14:paraId="2409DC0C" w14:textId="7ED5A350" w:rsidR="009F0F2F" w:rsidRDefault="009F0F2F" w:rsidP="00916557">
            <w:r>
              <w:rPr>
                <w:rFonts w:hint="eastAsia"/>
              </w:rPr>
              <w:t>0</w:t>
            </w:r>
          </w:p>
        </w:tc>
        <w:tc>
          <w:tcPr>
            <w:tcW w:w="2338" w:type="dxa"/>
          </w:tcPr>
          <w:p w14:paraId="294B6C23" w14:textId="0270C9C1" w:rsidR="009F0F2F" w:rsidRDefault="009F0F2F" w:rsidP="00916557">
            <w:r>
              <w:rPr>
                <w:rFonts w:hint="eastAsia"/>
              </w:rPr>
              <w:t>照相，开盘买入</w:t>
            </w:r>
          </w:p>
        </w:tc>
      </w:tr>
    </w:tbl>
    <w:p w14:paraId="0C486F5D" w14:textId="77777777" w:rsidR="00680853" w:rsidRDefault="00680853" w:rsidP="00916557"/>
    <w:p w14:paraId="0ADFB294" w14:textId="76008057" w:rsidR="00916557" w:rsidRDefault="00916557" w:rsidP="00916557">
      <w:r>
        <w:rPr>
          <w:rFonts w:hint="eastAsia"/>
        </w:rPr>
        <w:t>--------</w:t>
      </w:r>
      <w:r>
        <w:rPr>
          <w:rFonts w:hint="eastAsia"/>
        </w:rPr>
        <w:t>策略评估</w:t>
      </w:r>
      <w:r>
        <w:rPr>
          <w:rFonts w:hint="eastAsia"/>
        </w:rPr>
        <w:t>----------</w:t>
      </w:r>
    </w:p>
    <w:p w14:paraId="42D2907D" w14:textId="77777777" w:rsidR="00916557" w:rsidRDefault="00916557" w:rsidP="00916557">
      <w:r>
        <w:rPr>
          <w:rFonts w:hint="eastAsia"/>
        </w:rPr>
        <w:t>期间涨幅</w:t>
      </w:r>
      <w:r>
        <w:rPr>
          <w:rFonts w:hint="eastAsia"/>
        </w:rPr>
        <w:t>: 30.09%</w:t>
      </w:r>
    </w:p>
    <w:p w14:paraId="22FDD225" w14:textId="77777777" w:rsidR="00916557" w:rsidRDefault="00916557" w:rsidP="00916557">
      <w:proofErr w:type="gramStart"/>
      <w:r>
        <w:rPr>
          <w:rFonts w:hint="eastAsia"/>
        </w:rPr>
        <w:t>年化收益</w:t>
      </w:r>
      <w:proofErr w:type="gramEnd"/>
      <w:r>
        <w:rPr>
          <w:rFonts w:hint="eastAsia"/>
        </w:rPr>
        <w:t>: 18.32%</w:t>
      </w:r>
    </w:p>
    <w:p w14:paraId="7E739AE5" w14:textId="77777777" w:rsidR="00916557" w:rsidRDefault="00916557" w:rsidP="00916557">
      <w:r>
        <w:rPr>
          <w:rFonts w:hint="eastAsia"/>
        </w:rPr>
        <w:t>最大回撤</w:t>
      </w:r>
      <w:r>
        <w:rPr>
          <w:rFonts w:hint="eastAsia"/>
        </w:rPr>
        <w:t>: -42.31%</w:t>
      </w:r>
    </w:p>
    <w:p w14:paraId="340A5201" w14:textId="77777777" w:rsidR="00916557" w:rsidRDefault="00916557" w:rsidP="00916557">
      <w:r>
        <w:rPr>
          <w:rFonts w:hint="eastAsia"/>
        </w:rPr>
        <w:t>--------</w:t>
      </w:r>
      <w:r>
        <w:rPr>
          <w:rFonts w:hint="eastAsia"/>
        </w:rPr>
        <w:t>指数对比</w:t>
      </w:r>
      <w:r>
        <w:rPr>
          <w:rFonts w:hint="eastAsia"/>
        </w:rPr>
        <w:t>----------</w:t>
      </w:r>
    </w:p>
    <w:p w14:paraId="0AF8D24C" w14:textId="77777777" w:rsidR="00916557" w:rsidRDefault="00916557" w:rsidP="00916557">
      <w:r>
        <w:rPr>
          <w:rFonts w:hint="eastAsia"/>
        </w:rPr>
        <w:t>期间涨幅</w:t>
      </w:r>
      <w:r>
        <w:rPr>
          <w:rFonts w:hint="eastAsia"/>
        </w:rPr>
        <w:t>: 34.02%</w:t>
      </w:r>
    </w:p>
    <w:p w14:paraId="06A87099" w14:textId="77777777" w:rsidR="00916557" w:rsidRDefault="00916557" w:rsidP="00916557">
      <w:proofErr w:type="gramStart"/>
      <w:r>
        <w:rPr>
          <w:rFonts w:hint="eastAsia"/>
        </w:rPr>
        <w:t>年化收益</w:t>
      </w:r>
      <w:proofErr w:type="gramEnd"/>
      <w:r>
        <w:rPr>
          <w:rFonts w:hint="eastAsia"/>
        </w:rPr>
        <w:t>: 20.59%</w:t>
      </w:r>
    </w:p>
    <w:p w14:paraId="2BC1B58A" w14:textId="06F45FE6" w:rsidR="00391BEB" w:rsidRDefault="00916557" w:rsidP="00916557">
      <w:r>
        <w:rPr>
          <w:rFonts w:hint="eastAsia"/>
        </w:rPr>
        <w:t>最大回撤</w:t>
      </w:r>
      <w:r>
        <w:rPr>
          <w:rFonts w:hint="eastAsia"/>
        </w:rPr>
        <w:t>: -40.64%</w:t>
      </w:r>
    </w:p>
    <w:p w14:paraId="520C1B63" w14:textId="42456A6A" w:rsidR="0056590A" w:rsidRDefault="0056590A" w:rsidP="00916557">
      <w:pPr>
        <w:pStyle w:val="4"/>
      </w:pPr>
      <w:r w:rsidRPr="00916557">
        <w:rPr>
          <w:rFonts w:hint="eastAsia"/>
        </w:rPr>
        <w:lastRenderedPageBreak/>
        <w:t>策略</w:t>
      </w:r>
      <w:r w:rsidRPr="00916557">
        <w:rPr>
          <w:rFonts w:hint="eastAsia"/>
        </w:rPr>
        <w:t>2</w:t>
      </w:r>
      <w:r w:rsidRPr="00916557">
        <w:rPr>
          <w:rFonts w:hint="eastAsia"/>
        </w:rPr>
        <w:t>：</w:t>
      </w:r>
    </w:p>
    <w:p w14:paraId="7C1042FD" w14:textId="25CEA2F1" w:rsidR="009671FD" w:rsidRPr="009671FD" w:rsidRDefault="009671FD" w:rsidP="009671FD">
      <w:r>
        <w:rPr>
          <w:noProof/>
        </w:rPr>
        <w:drawing>
          <wp:inline distT="0" distB="0" distL="0" distR="0" wp14:anchorId="034DB9DE" wp14:editId="57E0239B">
            <wp:extent cx="5715000" cy="24574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40DD4" w14:textId="1F160B7D" w:rsidR="00887EBF" w:rsidRPr="00887EBF" w:rsidRDefault="00887EBF" w:rsidP="00887EBF">
      <w:r>
        <w:rPr>
          <w:noProof/>
        </w:rPr>
        <w:drawing>
          <wp:inline distT="0" distB="0" distL="0" distR="0" wp14:anchorId="2BC3899C" wp14:editId="066EA08E">
            <wp:extent cx="5943600" cy="3026410"/>
            <wp:effectExtent l="0" t="0" r="0" b="254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2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E9F4B" w14:textId="262CBAC4" w:rsidR="00624D9D" w:rsidRPr="00624D9D" w:rsidRDefault="00093FD9" w:rsidP="00624D9D">
      <w:r>
        <w:rPr>
          <w:noProof/>
        </w:rPr>
        <w:drawing>
          <wp:inline distT="0" distB="0" distL="0" distR="0" wp14:anchorId="1D05A954" wp14:editId="6EE8CB80">
            <wp:extent cx="5943600" cy="18097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5B965A" w14:textId="77777777" w:rsidR="00734685" w:rsidRDefault="00734685" w:rsidP="00734685">
      <w:r>
        <w:rPr>
          <w:rFonts w:hint="eastAsia"/>
        </w:rPr>
        <w:lastRenderedPageBreak/>
        <w:t>--------</w:t>
      </w:r>
      <w:r>
        <w:rPr>
          <w:rFonts w:hint="eastAsia"/>
        </w:rPr>
        <w:t>策略评估</w:t>
      </w:r>
      <w:r>
        <w:rPr>
          <w:rFonts w:hint="eastAsia"/>
        </w:rPr>
        <w:t>----------</w:t>
      </w:r>
    </w:p>
    <w:p w14:paraId="51A3C027" w14:textId="77777777" w:rsidR="00734685" w:rsidRDefault="00734685" w:rsidP="00734685">
      <w:r>
        <w:rPr>
          <w:rFonts w:hint="eastAsia"/>
        </w:rPr>
        <w:t>期间涨幅</w:t>
      </w:r>
      <w:r>
        <w:rPr>
          <w:rFonts w:hint="eastAsia"/>
        </w:rPr>
        <w:t>: 2.81%</w:t>
      </w:r>
    </w:p>
    <w:p w14:paraId="120F809F" w14:textId="77777777" w:rsidR="00734685" w:rsidRDefault="00734685" w:rsidP="00734685">
      <w:proofErr w:type="gramStart"/>
      <w:r>
        <w:rPr>
          <w:rFonts w:hint="eastAsia"/>
        </w:rPr>
        <w:t>年化收益</w:t>
      </w:r>
      <w:proofErr w:type="gramEnd"/>
      <w:r>
        <w:rPr>
          <w:rFonts w:hint="eastAsia"/>
        </w:rPr>
        <w:t>: 1.7%</w:t>
      </w:r>
    </w:p>
    <w:p w14:paraId="77C60F2D" w14:textId="77777777" w:rsidR="00734685" w:rsidRDefault="00734685" w:rsidP="00734685">
      <w:r>
        <w:rPr>
          <w:rFonts w:hint="eastAsia"/>
        </w:rPr>
        <w:t>最大回撤</w:t>
      </w:r>
      <w:r>
        <w:rPr>
          <w:rFonts w:hint="eastAsia"/>
        </w:rPr>
        <w:t>: -53.03%</w:t>
      </w:r>
    </w:p>
    <w:p w14:paraId="04413321" w14:textId="77777777" w:rsidR="00734685" w:rsidRDefault="00734685" w:rsidP="00734685">
      <w:r>
        <w:rPr>
          <w:rFonts w:hint="eastAsia"/>
        </w:rPr>
        <w:t>--------</w:t>
      </w:r>
      <w:r>
        <w:rPr>
          <w:rFonts w:hint="eastAsia"/>
        </w:rPr>
        <w:t>指数对比</w:t>
      </w:r>
      <w:r>
        <w:rPr>
          <w:rFonts w:hint="eastAsia"/>
        </w:rPr>
        <w:t>----------</w:t>
      </w:r>
    </w:p>
    <w:p w14:paraId="54531D2E" w14:textId="77777777" w:rsidR="00734685" w:rsidRDefault="00734685" w:rsidP="00734685">
      <w:r>
        <w:rPr>
          <w:rFonts w:hint="eastAsia"/>
        </w:rPr>
        <w:t>期间涨幅</w:t>
      </w:r>
      <w:r>
        <w:rPr>
          <w:rFonts w:hint="eastAsia"/>
        </w:rPr>
        <w:t>: 34.94%</w:t>
      </w:r>
    </w:p>
    <w:p w14:paraId="13933D4A" w14:textId="77777777" w:rsidR="00734685" w:rsidRDefault="00734685" w:rsidP="00734685">
      <w:proofErr w:type="gramStart"/>
      <w:r>
        <w:rPr>
          <w:rFonts w:hint="eastAsia"/>
        </w:rPr>
        <w:t>年化收益</w:t>
      </w:r>
      <w:proofErr w:type="gramEnd"/>
      <w:r>
        <w:rPr>
          <w:rFonts w:hint="eastAsia"/>
        </w:rPr>
        <w:t>: 19.99%</w:t>
      </w:r>
    </w:p>
    <w:p w14:paraId="442A5555" w14:textId="12A2EF9D" w:rsidR="001A0DF6" w:rsidRDefault="00734685" w:rsidP="00734685">
      <w:r>
        <w:rPr>
          <w:rFonts w:hint="eastAsia"/>
        </w:rPr>
        <w:t>最大回撤</w:t>
      </w:r>
      <w:r>
        <w:rPr>
          <w:rFonts w:hint="eastAsia"/>
        </w:rPr>
        <w:t>: -40.64%</w:t>
      </w:r>
    </w:p>
    <w:p w14:paraId="49C47DE4" w14:textId="0B6C1419" w:rsidR="00B46974" w:rsidRDefault="00356B56" w:rsidP="00356B56">
      <w:pPr>
        <w:pStyle w:val="4"/>
      </w:pPr>
      <w:r>
        <w:rPr>
          <w:rFonts w:hint="eastAsia"/>
        </w:rPr>
        <w:t>策略</w:t>
      </w:r>
      <w:r>
        <w:rPr>
          <w:rFonts w:hint="eastAsia"/>
        </w:rPr>
        <w:t>3</w:t>
      </w:r>
    </w:p>
    <w:p w14:paraId="4C4BB848" w14:textId="39A2CBF3" w:rsidR="00356B56" w:rsidRPr="00356B56" w:rsidRDefault="00356B56" w:rsidP="00356B56">
      <w:r>
        <w:rPr>
          <w:noProof/>
        </w:rPr>
        <w:drawing>
          <wp:inline distT="0" distB="0" distL="0" distR="0" wp14:anchorId="35770823" wp14:editId="327FFEE8">
            <wp:extent cx="5934075" cy="26289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01202" w14:textId="031C3414" w:rsidR="00356B56" w:rsidRDefault="00356B56" w:rsidP="00356B56">
      <w:r>
        <w:rPr>
          <w:noProof/>
        </w:rPr>
        <w:lastRenderedPageBreak/>
        <w:drawing>
          <wp:inline distT="0" distB="0" distL="0" distR="0" wp14:anchorId="32E489C6" wp14:editId="2CFCF90B">
            <wp:extent cx="5943600" cy="310959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09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C77B3A" w14:textId="77777777" w:rsidR="00C53926" w:rsidRDefault="00C53926" w:rsidP="00C53926">
      <w:r>
        <w:rPr>
          <w:rFonts w:hint="eastAsia"/>
        </w:rPr>
        <w:t>--------</w:t>
      </w:r>
      <w:r>
        <w:rPr>
          <w:rFonts w:hint="eastAsia"/>
        </w:rPr>
        <w:t>策略评估</w:t>
      </w:r>
      <w:r>
        <w:rPr>
          <w:rFonts w:hint="eastAsia"/>
        </w:rPr>
        <w:t>----------</w:t>
      </w:r>
    </w:p>
    <w:p w14:paraId="4BCF4200" w14:textId="77777777" w:rsidR="00C53926" w:rsidRDefault="00C53926" w:rsidP="00C53926">
      <w:r>
        <w:rPr>
          <w:rFonts w:hint="eastAsia"/>
        </w:rPr>
        <w:t>期间涨幅</w:t>
      </w:r>
      <w:r>
        <w:rPr>
          <w:rFonts w:hint="eastAsia"/>
        </w:rPr>
        <w:t>: 279.28%</w:t>
      </w:r>
    </w:p>
    <w:p w14:paraId="6923E359" w14:textId="77777777" w:rsidR="00C53926" w:rsidRDefault="00C53926" w:rsidP="00C53926">
      <w:proofErr w:type="gramStart"/>
      <w:r>
        <w:rPr>
          <w:rFonts w:hint="eastAsia"/>
        </w:rPr>
        <w:t>年化收益</w:t>
      </w:r>
      <w:proofErr w:type="gramEnd"/>
      <w:r>
        <w:rPr>
          <w:rFonts w:hint="eastAsia"/>
        </w:rPr>
        <w:t>: 134.52%</w:t>
      </w:r>
    </w:p>
    <w:p w14:paraId="20D5B602" w14:textId="77777777" w:rsidR="00C53926" w:rsidRDefault="00C53926" w:rsidP="00C53926">
      <w:r>
        <w:rPr>
          <w:rFonts w:hint="eastAsia"/>
        </w:rPr>
        <w:t>最大回撤</w:t>
      </w:r>
      <w:r>
        <w:rPr>
          <w:rFonts w:hint="eastAsia"/>
        </w:rPr>
        <w:t>: -37.42%</w:t>
      </w:r>
    </w:p>
    <w:p w14:paraId="41B43B0D" w14:textId="77777777" w:rsidR="00C53926" w:rsidRDefault="00C53926" w:rsidP="00C53926">
      <w:r>
        <w:rPr>
          <w:rFonts w:hint="eastAsia"/>
        </w:rPr>
        <w:t>--------</w:t>
      </w:r>
      <w:r>
        <w:rPr>
          <w:rFonts w:hint="eastAsia"/>
        </w:rPr>
        <w:t>指数对比</w:t>
      </w:r>
      <w:r>
        <w:rPr>
          <w:rFonts w:hint="eastAsia"/>
        </w:rPr>
        <w:t>----------</w:t>
      </w:r>
    </w:p>
    <w:p w14:paraId="3A4A30C6" w14:textId="77777777" w:rsidR="00C53926" w:rsidRDefault="00C53926" w:rsidP="00C53926">
      <w:r>
        <w:rPr>
          <w:rFonts w:hint="eastAsia"/>
        </w:rPr>
        <w:t>期间涨幅</w:t>
      </w:r>
      <w:r>
        <w:rPr>
          <w:rFonts w:hint="eastAsia"/>
        </w:rPr>
        <w:t>: 36.64%</w:t>
      </w:r>
    </w:p>
    <w:p w14:paraId="4B3DE79B" w14:textId="77777777" w:rsidR="00C53926" w:rsidRDefault="00C53926" w:rsidP="00C53926">
      <w:proofErr w:type="gramStart"/>
      <w:r>
        <w:rPr>
          <w:rFonts w:hint="eastAsia"/>
        </w:rPr>
        <w:t>年化收益</w:t>
      </w:r>
      <w:proofErr w:type="gramEnd"/>
      <w:r>
        <w:rPr>
          <w:rFonts w:hint="eastAsia"/>
        </w:rPr>
        <w:t>: 22.09%</w:t>
      </w:r>
    </w:p>
    <w:p w14:paraId="6C0694A4" w14:textId="20EB10AF" w:rsidR="00C53926" w:rsidRDefault="00C53926" w:rsidP="00C53926">
      <w:r>
        <w:rPr>
          <w:rFonts w:hint="eastAsia"/>
        </w:rPr>
        <w:t>最大回撤</w:t>
      </w:r>
      <w:r>
        <w:rPr>
          <w:rFonts w:hint="eastAsia"/>
        </w:rPr>
        <w:t>: -51.58%</w:t>
      </w:r>
    </w:p>
    <w:p w14:paraId="72B15391" w14:textId="77777777" w:rsidR="00356B56" w:rsidRPr="00356B56" w:rsidRDefault="00356B56" w:rsidP="00356B56"/>
    <w:p w14:paraId="3089D0FF" w14:textId="6327C381" w:rsidR="00C91271" w:rsidRDefault="00D0347C" w:rsidP="00DD2D16">
      <w:pPr>
        <w:pStyle w:val="2"/>
      </w:pPr>
      <w:r>
        <w:rPr>
          <w:rFonts w:hint="eastAsia"/>
        </w:rPr>
        <w:lastRenderedPageBreak/>
        <w:t>四、多个用户同时跑回测</w:t>
      </w:r>
    </w:p>
    <w:p w14:paraId="07841B83" w14:textId="7C593656" w:rsidR="007B2B6B" w:rsidRDefault="007B2B6B" w:rsidP="007B2B6B">
      <w:pPr>
        <w:jc w:val="center"/>
      </w:pPr>
      <w:r>
        <w:rPr>
          <w:noProof/>
        </w:rPr>
        <w:drawing>
          <wp:inline distT="0" distB="0" distL="0" distR="0" wp14:anchorId="0E1759E8" wp14:editId="396CD2D8">
            <wp:extent cx="5103618" cy="6713220"/>
            <wp:effectExtent l="0" t="0" r="190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06156" cy="6716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866C78" w14:textId="25027A06" w:rsidR="0067596A" w:rsidRPr="007B2B6B" w:rsidRDefault="0067596A" w:rsidP="007B2B6B">
      <w:pPr>
        <w:jc w:val="center"/>
      </w:pPr>
      <w:r>
        <w:rPr>
          <w:noProof/>
        </w:rPr>
        <w:lastRenderedPageBreak/>
        <w:drawing>
          <wp:inline distT="0" distB="0" distL="0" distR="0" wp14:anchorId="6B100B59" wp14:editId="5B2E91D4">
            <wp:extent cx="5943600" cy="887730"/>
            <wp:effectExtent l="0" t="0" r="0" b="762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8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FAEE3" w14:textId="005E1571" w:rsidR="00C91271" w:rsidRPr="00C91271" w:rsidRDefault="00C91271" w:rsidP="00C91271">
      <w:r>
        <w:rPr>
          <w:rFonts w:hint="eastAsia"/>
        </w:rPr>
        <w:t>多个用户的</w:t>
      </w:r>
      <w:proofErr w:type="spellStart"/>
      <w:r>
        <w:rPr>
          <w:rFonts w:hint="eastAsia"/>
        </w:rPr>
        <w:t>Json</w:t>
      </w:r>
      <w:proofErr w:type="spellEnd"/>
      <w:r>
        <w:rPr>
          <w:rFonts w:hint="eastAsia"/>
        </w:rPr>
        <w:t>传到时来的</w:t>
      </w:r>
      <w:r>
        <w:rPr>
          <w:rFonts w:hint="eastAsia"/>
        </w:rPr>
        <w:t>API</w:t>
      </w:r>
      <w:r>
        <w:rPr>
          <w:rFonts w:hint="eastAsia"/>
        </w:rPr>
        <w:t>，在后台同时执行，吐出策略结果保存在</w:t>
      </w:r>
      <w:r w:rsidR="00414CB4">
        <w:rPr>
          <w:rFonts w:hint="eastAsia"/>
        </w:rPr>
        <w:t>服务器</w:t>
      </w:r>
      <w:r>
        <w:rPr>
          <w:rFonts w:hint="eastAsia"/>
        </w:rPr>
        <w:t>，</w:t>
      </w:r>
      <w:proofErr w:type="gramStart"/>
      <w:r>
        <w:rPr>
          <w:rFonts w:hint="eastAsia"/>
        </w:rPr>
        <w:t>供益盟</w:t>
      </w:r>
      <w:proofErr w:type="gramEnd"/>
      <w:r>
        <w:rPr>
          <w:rFonts w:hint="eastAsia"/>
        </w:rPr>
        <w:t>调取。</w:t>
      </w:r>
    </w:p>
    <w:sectPr w:rsidR="00C91271" w:rsidRPr="00C912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B0342"/>
    <w:multiLevelType w:val="hybridMultilevel"/>
    <w:tmpl w:val="11FA080E"/>
    <w:lvl w:ilvl="0" w:tplc="68D051C2">
      <w:start w:val="2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1145023"/>
    <w:multiLevelType w:val="hybridMultilevel"/>
    <w:tmpl w:val="8B32A530"/>
    <w:lvl w:ilvl="0" w:tplc="FA6E128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836"/>
    <w:rsid w:val="00005C2D"/>
    <w:rsid w:val="00017FCC"/>
    <w:rsid w:val="00035BBE"/>
    <w:rsid w:val="000600ED"/>
    <w:rsid w:val="00093FD9"/>
    <w:rsid w:val="000B3220"/>
    <w:rsid w:val="000B473C"/>
    <w:rsid w:val="000B61AB"/>
    <w:rsid w:val="000F516F"/>
    <w:rsid w:val="00111BB2"/>
    <w:rsid w:val="001319D1"/>
    <w:rsid w:val="00136E6E"/>
    <w:rsid w:val="00153C8E"/>
    <w:rsid w:val="001657BD"/>
    <w:rsid w:val="00195720"/>
    <w:rsid w:val="001A0DF6"/>
    <w:rsid w:val="002238FA"/>
    <w:rsid w:val="00250E86"/>
    <w:rsid w:val="0025236A"/>
    <w:rsid w:val="00284E1A"/>
    <w:rsid w:val="002B5534"/>
    <w:rsid w:val="002C239E"/>
    <w:rsid w:val="002D2EC3"/>
    <w:rsid w:val="002E63F8"/>
    <w:rsid w:val="0032192F"/>
    <w:rsid w:val="00356B56"/>
    <w:rsid w:val="0037222C"/>
    <w:rsid w:val="00391BEB"/>
    <w:rsid w:val="00395DF9"/>
    <w:rsid w:val="003D0D21"/>
    <w:rsid w:val="003E2EAD"/>
    <w:rsid w:val="00411B46"/>
    <w:rsid w:val="00414CB4"/>
    <w:rsid w:val="00442262"/>
    <w:rsid w:val="00444600"/>
    <w:rsid w:val="00453151"/>
    <w:rsid w:val="004606D9"/>
    <w:rsid w:val="004714D4"/>
    <w:rsid w:val="004D7505"/>
    <w:rsid w:val="004E5D19"/>
    <w:rsid w:val="005113E4"/>
    <w:rsid w:val="00556188"/>
    <w:rsid w:val="0056590A"/>
    <w:rsid w:val="00624D9D"/>
    <w:rsid w:val="006720E1"/>
    <w:rsid w:val="0067596A"/>
    <w:rsid w:val="00680853"/>
    <w:rsid w:val="00685B76"/>
    <w:rsid w:val="006A06BE"/>
    <w:rsid w:val="006B0DAE"/>
    <w:rsid w:val="006C076D"/>
    <w:rsid w:val="006D34EF"/>
    <w:rsid w:val="006E5475"/>
    <w:rsid w:val="006E5691"/>
    <w:rsid w:val="006F375F"/>
    <w:rsid w:val="007265E2"/>
    <w:rsid w:val="00734685"/>
    <w:rsid w:val="00740DA9"/>
    <w:rsid w:val="00785361"/>
    <w:rsid w:val="007B2B6B"/>
    <w:rsid w:val="007D33E6"/>
    <w:rsid w:val="00800D95"/>
    <w:rsid w:val="0083456B"/>
    <w:rsid w:val="0084009D"/>
    <w:rsid w:val="00842E6A"/>
    <w:rsid w:val="00887EBF"/>
    <w:rsid w:val="008A372C"/>
    <w:rsid w:val="008A74DE"/>
    <w:rsid w:val="008B34AB"/>
    <w:rsid w:val="008B5B50"/>
    <w:rsid w:val="00916310"/>
    <w:rsid w:val="00916557"/>
    <w:rsid w:val="00953DAF"/>
    <w:rsid w:val="00954AB0"/>
    <w:rsid w:val="009671FD"/>
    <w:rsid w:val="00967836"/>
    <w:rsid w:val="00997838"/>
    <w:rsid w:val="009C5B82"/>
    <w:rsid w:val="009D1422"/>
    <w:rsid w:val="009E5AE1"/>
    <w:rsid w:val="009F0F2F"/>
    <w:rsid w:val="00A04CF4"/>
    <w:rsid w:val="00A44BBF"/>
    <w:rsid w:val="00A53389"/>
    <w:rsid w:val="00A66F4A"/>
    <w:rsid w:val="00AC6559"/>
    <w:rsid w:val="00AD1565"/>
    <w:rsid w:val="00AD3736"/>
    <w:rsid w:val="00B45093"/>
    <w:rsid w:val="00B46974"/>
    <w:rsid w:val="00B840BA"/>
    <w:rsid w:val="00BA4B8E"/>
    <w:rsid w:val="00BB38AD"/>
    <w:rsid w:val="00BC240C"/>
    <w:rsid w:val="00C509BE"/>
    <w:rsid w:val="00C53926"/>
    <w:rsid w:val="00C91271"/>
    <w:rsid w:val="00CA713B"/>
    <w:rsid w:val="00CD5904"/>
    <w:rsid w:val="00D0114C"/>
    <w:rsid w:val="00D0347C"/>
    <w:rsid w:val="00D756EE"/>
    <w:rsid w:val="00D771A2"/>
    <w:rsid w:val="00D84F52"/>
    <w:rsid w:val="00DD2D16"/>
    <w:rsid w:val="00DF7824"/>
    <w:rsid w:val="00E47F5D"/>
    <w:rsid w:val="00F02A45"/>
    <w:rsid w:val="00F3264C"/>
    <w:rsid w:val="00F6033B"/>
    <w:rsid w:val="00F6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D2D7E"/>
  <w15:chartTrackingRefBased/>
  <w15:docId w15:val="{D5143644-2380-43FC-88C7-7D39A24A1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D142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9D142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D142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91655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375F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rsid w:val="009D142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D1422"/>
    <w:rPr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9D1422"/>
    <w:rPr>
      <w:b/>
      <w:bCs/>
      <w:kern w:val="44"/>
      <w:sz w:val="44"/>
      <w:szCs w:val="44"/>
    </w:rPr>
  </w:style>
  <w:style w:type="character" w:customStyle="1" w:styleId="40">
    <w:name w:val="标题 4 字符"/>
    <w:basedOn w:val="a0"/>
    <w:link w:val="4"/>
    <w:uiPriority w:val="9"/>
    <w:rsid w:val="00916557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a4">
    <w:name w:val="Table Grid"/>
    <w:basedOn w:val="a1"/>
    <w:uiPriority w:val="39"/>
    <w:rsid w:val="009F0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1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1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4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18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68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7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2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5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6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2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4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7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1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6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96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7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93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32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1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0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1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7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64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83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5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1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87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5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27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84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9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15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9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14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33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0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9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3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9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49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8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zhoushuai</dc:creator>
  <cp:keywords/>
  <dc:description/>
  <cp:lastModifiedBy>zhoushuai</cp:lastModifiedBy>
  <cp:revision>101</cp:revision>
  <dcterms:created xsi:type="dcterms:W3CDTF">2018-04-02T03:28:00Z</dcterms:created>
  <dcterms:modified xsi:type="dcterms:W3CDTF">2018-04-02T13:15:00Z</dcterms:modified>
</cp:coreProperties>
</file>